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A74" w:rsidRDefault="00323A74" w:rsidP="00D9095E">
      <w:pPr>
        <w:spacing w:line="620" w:lineRule="exact"/>
        <w:jc w:val="center"/>
        <w:rPr>
          <w:rFonts w:ascii="华文中宋" w:eastAsia="华文中宋" w:hAnsi="华文中宋"/>
          <w:b/>
          <w:sz w:val="44"/>
          <w:szCs w:val="44"/>
        </w:rPr>
      </w:pPr>
    </w:p>
    <w:p w:rsidR="00CA7A2F" w:rsidRPr="00E17358" w:rsidRDefault="00D9095E" w:rsidP="00D9095E">
      <w:pPr>
        <w:spacing w:line="620" w:lineRule="exact"/>
        <w:jc w:val="center"/>
        <w:rPr>
          <w:rFonts w:eastAsia="方正小标宋简体"/>
          <w:sz w:val="44"/>
          <w:szCs w:val="44"/>
        </w:rPr>
      </w:pPr>
      <w:r w:rsidRPr="00E17358">
        <w:rPr>
          <w:rFonts w:eastAsia="方正小标宋简体" w:hint="eastAsia"/>
          <w:sz w:val="44"/>
          <w:szCs w:val="44"/>
        </w:rPr>
        <w:t>大连市住房公积金异地个人住房贷款</w:t>
      </w:r>
    </w:p>
    <w:p w:rsidR="00D9095E" w:rsidRPr="00E17358" w:rsidRDefault="00D9095E" w:rsidP="00D9095E">
      <w:pPr>
        <w:spacing w:line="620" w:lineRule="exact"/>
        <w:jc w:val="center"/>
        <w:rPr>
          <w:rFonts w:eastAsia="方正小标宋简体"/>
          <w:sz w:val="44"/>
          <w:szCs w:val="44"/>
        </w:rPr>
      </w:pPr>
      <w:r w:rsidRPr="00E17358">
        <w:rPr>
          <w:rFonts w:eastAsia="方正小标宋简体" w:hint="eastAsia"/>
          <w:sz w:val="44"/>
          <w:szCs w:val="44"/>
        </w:rPr>
        <w:t>管理办法</w:t>
      </w:r>
    </w:p>
    <w:p w:rsidR="00D9095E" w:rsidRPr="00E17358" w:rsidRDefault="00836B99" w:rsidP="00D9095E">
      <w:pPr>
        <w:spacing w:line="620" w:lineRule="exact"/>
        <w:jc w:val="center"/>
        <w:rPr>
          <w:rFonts w:eastAsia="黑体"/>
          <w:szCs w:val="32"/>
        </w:rPr>
      </w:pPr>
      <w:r w:rsidRPr="00E17358">
        <w:rPr>
          <w:rFonts w:eastAsia="黑体" w:hint="eastAsia"/>
          <w:szCs w:val="32"/>
        </w:rPr>
        <w:t>（征求意见稿）</w:t>
      </w:r>
    </w:p>
    <w:p w:rsidR="00561F3F" w:rsidRPr="00E17358" w:rsidRDefault="00561F3F" w:rsidP="00D9095E">
      <w:pPr>
        <w:spacing w:line="620" w:lineRule="exact"/>
        <w:jc w:val="center"/>
        <w:rPr>
          <w:rFonts w:eastAsia="黑体"/>
          <w:szCs w:val="32"/>
        </w:rPr>
      </w:pPr>
    </w:p>
    <w:p w:rsidR="00D9095E" w:rsidRPr="005C535F" w:rsidRDefault="00D9095E" w:rsidP="00D9095E">
      <w:pPr>
        <w:spacing w:line="620" w:lineRule="exact"/>
        <w:ind w:firstLineChars="200" w:firstLine="640"/>
        <w:rPr>
          <w:szCs w:val="32"/>
        </w:rPr>
      </w:pPr>
      <w:r w:rsidRPr="005C535F">
        <w:rPr>
          <w:rFonts w:eastAsia="黑体" w:hint="eastAsia"/>
          <w:szCs w:val="32"/>
        </w:rPr>
        <w:t>第一条</w:t>
      </w:r>
      <w:r w:rsidRPr="005C535F">
        <w:rPr>
          <w:b/>
          <w:szCs w:val="32"/>
        </w:rPr>
        <w:t xml:space="preserve">  </w:t>
      </w:r>
      <w:r w:rsidRPr="005C535F">
        <w:rPr>
          <w:rFonts w:hint="eastAsia"/>
          <w:szCs w:val="32"/>
        </w:rPr>
        <w:t>为支持异地缴存住房公积金职工在大连</w:t>
      </w:r>
      <w:r w:rsidR="002B3FE1" w:rsidRPr="005C535F">
        <w:rPr>
          <w:rFonts w:hint="eastAsia"/>
          <w:szCs w:val="32"/>
        </w:rPr>
        <w:t>的</w:t>
      </w:r>
      <w:r w:rsidRPr="005C535F">
        <w:rPr>
          <w:rFonts w:hint="eastAsia"/>
          <w:szCs w:val="32"/>
        </w:rPr>
        <w:t>住房</w:t>
      </w:r>
      <w:r w:rsidR="002B3FE1" w:rsidRPr="005C535F">
        <w:rPr>
          <w:rFonts w:hint="eastAsia"/>
          <w:szCs w:val="32"/>
        </w:rPr>
        <w:t>需求</w:t>
      </w:r>
      <w:r w:rsidRPr="005C535F">
        <w:rPr>
          <w:rFonts w:hint="eastAsia"/>
          <w:szCs w:val="32"/>
        </w:rPr>
        <w:t>，规范</w:t>
      </w:r>
      <w:r w:rsidR="00323A74" w:rsidRPr="005C535F">
        <w:rPr>
          <w:rFonts w:hint="eastAsia"/>
          <w:szCs w:val="32"/>
        </w:rPr>
        <w:t>我市住房公积金异地个人住房贷款（以下简称贷款）业务，根据《住房</w:t>
      </w:r>
      <w:r w:rsidRPr="005C535F">
        <w:rPr>
          <w:rFonts w:hint="eastAsia"/>
          <w:szCs w:val="32"/>
        </w:rPr>
        <w:t>城乡建设部关于住房公积金异地个人住房贷款有关操作问题的通知》（建金〔</w:t>
      </w:r>
      <w:r w:rsidRPr="005C535F">
        <w:rPr>
          <w:szCs w:val="32"/>
        </w:rPr>
        <w:t>2015</w:t>
      </w:r>
      <w:r w:rsidRPr="005C535F">
        <w:rPr>
          <w:rFonts w:hint="eastAsia"/>
          <w:szCs w:val="32"/>
        </w:rPr>
        <w:t>〕</w:t>
      </w:r>
      <w:r w:rsidRPr="005C535F">
        <w:rPr>
          <w:szCs w:val="32"/>
        </w:rPr>
        <w:t>135</w:t>
      </w:r>
      <w:r w:rsidRPr="005C535F">
        <w:rPr>
          <w:rFonts w:hint="eastAsia"/>
          <w:szCs w:val="32"/>
        </w:rPr>
        <w:t>号）、《住房城乡建设部关于住房公积金异地个人住房贷款若干问题的通知》（建金〔</w:t>
      </w:r>
      <w:r w:rsidRPr="005C535F">
        <w:rPr>
          <w:szCs w:val="32"/>
        </w:rPr>
        <w:t>2016</w:t>
      </w:r>
      <w:r w:rsidRPr="005C535F">
        <w:rPr>
          <w:rFonts w:hint="eastAsia"/>
          <w:szCs w:val="32"/>
        </w:rPr>
        <w:t>〕</w:t>
      </w:r>
      <w:r w:rsidRPr="005C535F">
        <w:rPr>
          <w:szCs w:val="32"/>
        </w:rPr>
        <w:t>230</w:t>
      </w:r>
      <w:r w:rsidRPr="005C535F">
        <w:rPr>
          <w:rFonts w:hint="eastAsia"/>
          <w:szCs w:val="32"/>
        </w:rPr>
        <w:t>号）等相关规定，结合我市实际，制定本办法。</w:t>
      </w:r>
    </w:p>
    <w:p w:rsidR="00D9095E" w:rsidRPr="005C535F" w:rsidRDefault="00D9095E" w:rsidP="00D9095E">
      <w:pPr>
        <w:spacing w:line="620" w:lineRule="exact"/>
        <w:ind w:firstLineChars="200" w:firstLine="640"/>
        <w:rPr>
          <w:szCs w:val="32"/>
        </w:rPr>
      </w:pPr>
      <w:r w:rsidRPr="005C535F">
        <w:rPr>
          <w:rFonts w:eastAsia="黑体" w:hint="eastAsia"/>
          <w:szCs w:val="32"/>
        </w:rPr>
        <w:t>第二条</w:t>
      </w:r>
      <w:r w:rsidRPr="005C535F">
        <w:rPr>
          <w:b/>
          <w:szCs w:val="32"/>
        </w:rPr>
        <w:t xml:space="preserve">  </w:t>
      </w:r>
      <w:r w:rsidRPr="005C535F">
        <w:rPr>
          <w:rFonts w:hint="eastAsia"/>
          <w:szCs w:val="32"/>
        </w:rPr>
        <w:t>本办法所称贷款，是指在</w:t>
      </w:r>
      <w:r w:rsidR="00780D52" w:rsidRPr="005C535F">
        <w:rPr>
          <w:rFonts w:hint="eastAsia"/>
          <w:szCs w:val="32"/>
        </w:rPr>
        <w:t>异地</w:t>
      </w:r>
      <w:r w:rsidRPr="005C535F">
        <w:rPr>
          <w:rFonts w:hint="eastAsia"/>
          <w:szCs w:val="32"/>
        </w:rPr>
        <w:t>缴存住房公积金的职工，在我市购买</w:t>
      </w:r>
      <w:r w:rsidR="00780D52" w:rsidRPr="005C535F">
        <w:rPr>
          <w:rFonts w:hint="eastAsia"/>
          <w:szCs w:val="32"/>
        </w:rPr>
        <w:t>、建造、翻建、大修</w:t>
      </w:r>
      <w:r w:rsidRPr="005C535F">
        <w:rPr>
          <w:rFonts w:hint="eastAsia"/>
          <w:szCs w:val="32"/>
        </w:rPr>
        <w:t>自住普通住房，经缴存地住房公积金管理中心（以下简称缴存地中心）协助大连市住房公积金管理中心（以下简称大连中心）核实职工缴存、贷款等相关情况，并提供《异地贷款职工住房公积金缴存使用证明》（以下简称《缴存使用证明》），向大连中心申请办理的贷款。</w:t>
      </w:r>
    </w:p>
    <w:p w:rsidR="00D9095E" w:rsidRPr="005C535F" w:rsidRDefault="00D9095E" w:rsidP="00D9095E">
      <w:pPr>
        <w:spacing w:line="620" w:lineRule="exact"/>
        <w:ind w:firstLineChars="200" w:firstLine="640"/>
        <w:rPr>
          <w:szCs w:val="32"/>
        </w:rPr>
      </w:pPr>
      <w:r w:rsidRPr="005C535F">
        <w:rPr>
          <w:rFonts w:eastAsia="黑体" w:hint="eastAsia"/>
          <w:szCs w:val="32"/>
        </w:rPr>
        <w:t>第</w:t>
      </w:r>
      <w:r w:rsidR="00780D52" w:rsidRPr="005C535F">
        <w:rPr>
          <w:rFonts w:eastAsia="黑体" w:hint="eastAsia"/>
          <w:szCs w:val="32"/>
        </w:rPr>
        <w:t>三</w:t>
      </w:r>
      <w:r w:rsidRPr="005C535F">
        <w:rPr>
          <w:rFonts w:eastAsia="黑体" w:hint="eastAsia"/>
          <w:szCs w:val="32"/>
        </w:rPr>
        <w:t>条</w:t>
      </w:r>
      <w:r w:rsidRPr="005C535F">
        <w:rPr>
          <w:rFonts w:eastAsia="黑体"/>
          <w:szCs w:val="32"/>
        </w:rPr>
        <w:t xml:space="preserve"> </w:t>
      </w:r>
      <w:r w:rsidRPr="005C535F">
        <w:rPr>
          <w:b/>
          <w:szCs w:val="32"/>
        </w:rPr>
        <w:t xml:space="preserve"> </w:t>
      </w:r>
      <w:r w:rsidRPr="005C535F">
        <w:rPr>
          <w:rFonts w:hint="eastAsia"/>
          <w:szCs w:val="32"/>
        </w:rPr>
        <w:t>贷款业务由大连中心及其委托银行办理。</w:t>
      </w:r>
    </w:p>
    <w:p w:rsidR="00D9095E" w:rsidRPr="005C535F" w:rsidRDefault="00D9095E" w:rsidP="00D9095E">
      <w:pPr>
        <w:spacing w:line="620" w:lineRule="exact"/>
        <w:ind w:firstLineChars="200" w:firstLine="640"/>
        <w:rPr>
          <w:szCs w:val="32"/>
        </w:rPr>
      </w:pPr>
      <w:r w:rsidRPr="005C535F">
        <w:rPr>
          <w:rFonts w:hint="eastAsia"/>
          <w:szCs w:val="32"/>
        </w:rPr>
        <w:t>大连中心各办事处负责贷款的受理、审核、发放、回收、变更及贷后管理，委托银行负责贷款的金融配套业务。</w:t>
      </w:r>
    </w:p>
    <w:p w:rsidR="0096441D" w:rsidRPr="005C535F" w:rsidRDefault="0096441D" w:rsidP="00D9095E">
      <w:pPr>
        <w:spacing w:line="620" w:lineRule="exact"/>
        <w:ind w:firstLineChars="200" w:firstLine="640"/>
        <w:rPr>
          <w:szCs w:val="32"/>
        </w:rPr>
      </w:pPr>
      <w:r w:rsidRPr="005C535F">
        <w:rPr>
          <w:rFonts w:eastAsia="黑体" w:hint="eastAsia"/>
          <w:szCs w:val="32"/>
        </w:rPr>
        <w:lastRenderedPageBreak/>
        <w:t>第四条</w:t>
      </w:r>
      <w:r w:rsidRPr="005C535F">
        <w:rPr>
          <w:rFonts w:eastAsia="黑体"/>
          <w:szCs w:val="32"/>
        </w:rPr>
        <w:t xml:space="preserve"> </w:t>
      </w:r>
      <w:r w:rsidRPr="005C535F">
        <w:rPr>
          <w:szCs w:val="32"/>
        </w:rPr>
        <w:t xml:space="preserve"> </w:t>
      </w:r>
      <w:r w:rsidRPr="005C535F">
        <w:rPr>
          <w:rFonts w:hint="eastAsia"/>
          <w:szCs w:val="32"/>
        </w:rPr>
        <w:t>异地缴存职工申请贷款除应具备《大连市个人住房公积金贷款管理办法》规定的条件外</w:t>
      </w:r>
      <w:r w:rsidR="00050660" w:rsidRPr="005C535F">
        <w:rPr>
          <w:rFonts w:hint="eastAsia"/>
          <w:szCs w:val="32"/>
        </w:rPr>
        <w:t>,</w:t>
      </w:r>
      <w:r w:rsidRPr="005C535F">
        <w:rPr>
          <w:rFonts w:hint="eastAsia"/>
          <w:szCs w:val="32"/>
        </w:rPr>
        <w:t>应满足未使用过个人住房公积金贷款或首次个人住房公积金贷款已结清条件。</w:t>
      </w:r>
      <w:r w:rsidRPr="005C535F">
        <w:rPr>
          <w:rFonts w:hint="eastAsia"/>
          <w:szCs w:val="32"/>
        </w:rPr>
        <w:t xml:space="preserve"> </w:t>
      </w:r>
    </w:p>
    <w:p w:rsidR="009B5A10" w:rsidRPr="005C535F" w:rsidRDefault="009B5A10" w:rsidP="009B5A10">
      <w:pPr>
        <w:spacing w:line="620" w:lineRule="exact"/>
        <w:ind w:firstLineChars="200" w:firstLine="640"/>
        <w:rPr>
          <w:szCs w:val="32"/>
        </w:rPr>
      </w:pPr>
      <w:r w:rsidRPr="005C535F">
        <w:rPr>
          <w:rFonts w:hint="eastAsia"/>
          <w:szCs w:val="32"/>
        </w:rPr>
        <w:t>异地缴存职工可以与本地缴存职工在大连中心共同申请办理异地贷款。</w:t>
      </w:r>
    </w:p>
    <w:p w:rsidR="003632F0" w:rsidRPr="00E17358" w:rsidRDefault="00780D52" w:rsidP="00C269F6">
      <w:pPr>
        <w:tabs>
          <w:tab w:val="num" w:pos="2310"/>
        </w:tabs>
        <w:spacing w:line="620" w:lineRule="exact"/>
        <w:ind w:firstLineChars="200" w:firstLine="640"/>
        <w:rPr>
          <w:szCs w:val="32"/>
        </w:rPr>
      </w:pPr>
      <w:r w:rsidRPr="005C535F">
        <w:rPr>
          <w:rFonts w:eastAsia="黑体" w:hint="eastAsia"/>
          <w:szCs w:val="32"/>
        </w:rPr>
        <w:t>第</w:t>
      </w:r>
      <w:r w:rsidR="0096441D" w:rsidRPr="005C535F">
        <w:rPr>
          <w:rFonts w:eastAsia="黑体" w:hint="eastAsia"/>
          <w:szCs w:val="32"/>
        </w:rPr>
        <w:t>五</w:t>
      </w:r>
      <w:r w:rsidR="00D9095E" w:rsidRPr="005C535F">
        <w:rPr>
          <w:rFonts w:eastAsia="黑体" w:hint="eastAsia"/>
          <w:szCs w:val="32"/>
        </w:rPr>
        <w:t>条</w:t>
      </w:r>
      <w:r w:rsidR="00D9095E" w:rsidRPr="005C535F">
        <w:rPr>
          <w:rFonts w:eastAsia="黑体"/>
          <w:szCs w:val="32"/>
        </w:rPr>
        <w:t xml:space="preserve"> </w:t>
      </w:r>
      <w:r w:rsidR="00D9095E" w:rsidRPr="005C535F">
        <w:rPr>
          <w:szCs w:val="32"/>
        </w:rPr>
        <w:t xml:space="preserve"> </w:t>
      </w:r>
      <w:r w:rsidR="00D9095E" w:rsidRPr="005C535F">
        <w:rPr>
          <w:rFonts w:hint="eastAsia"/>
          <w:szCs w:val="32"/>
        </w:rPr>
        <w:t>缴存地中心应向大连中心出具职工《缴存使用证明》，</w:t>
      </w:r>
      <w:r w:rsidR="00C269F6" w:rsidRPr="005C535F">
        <w:rPr>
          <w:rFonts w:hint="eastAsia"/>
          <w:szCs w:val="32"/>
        </w:rPr>
        <w:t>缴存地中心下属分中心、管理部（含分理处、办事处等，下同）出具《缴存使用证明》的，应具有缴存地中心出具</w:t>
      </w:r>
      <w:r w:rsidR="00C269F6" w:rsidRPr="00E17358">
        <w:rPr>
          <w:rFonts w:hint="eastAsia"/>
          <w:szCs w:val="32"/>
        </w:rPr>
        <w:t>的授权书。</w:t>
      </w:r>
    </w:p>
    <w:p w:rsidR="0096441D" w:rsidRPr="00E17358" w:rsidRDefault="00C269F6" w:rsidP="00D9095E">
      <w:pPr>
        <w:spacing w:line="620" w:lineRule="exact"/>
        <w:ind w:firstLineChars="200" w:firstLine="640"/>
        <w:rPr>
          <w:szCs w:val="32"/>
        </w:rPr>
      </w:pPr>
      <w:r w:rsidRPr="00E17358">
        <w:rPr>
          <w:rFonts w:hint="eastAsia"/>
          <w:szCs w:val="32"/>
        </w:rPr>
        <w:t>缴存地中心应</w:t>
      </w:r>
      <w:r w:rsidR="00D9095E" w:rsidRPr="00E17358">
        <w:rPr>
          <w:rFonts w:hint="eastAsia"/>
          <w:szCs w:val="32"/>
        </w:rPr>
        <w:t>协助大连中心核实《缴存使用证明》信息的真实性和完整性</w:t>
      </w:r>
      <w:r w:rsidRPr="00E17358">
        <w:rPr>
          <w:rFonts w:hint="eastAsia"/>
          <w:szCs w:val="32"/>
        </w:rPr>
        <w:t>，</w:t>
      </w:r>
      <w:r w:rsidR="00D9095E" w:rsidRPr="00E17358">
        <w:rPr>
          <w:rFonts w:hint="eastAsia"/>
          <w:szCs w:val="32"/>
        </w:rPr>
        <w:t>并配合大连中心开展贷款催收工作，划扣贷款职工公积金账户余额用于归还欠款。</w:t>
      </w:r>
    </w:p>
    <w:p w:rsidR="0096441D" w:rsidRPr="00E17358" w:rsidDel="0096441D" w:rsidRDefault="00D9095E" w:rsidP="00C269F6">
      <w:pPr>
        <w:tabs>
          <w:tab w:val="num" w:pos="2310"/>
        </w:tabs>
        <w:spacing w:line="620" w:lineRule="exact"/>
        <w:ind w:firstLineChars="200" w:firstLine="640"/>
        <w:rPr>
          <w:szCs w:val="32"/>
        </w:rPr>
      </w:pPr>
      <w:r w:rsidRPr="00E17358">
        <w:rPr>
          <w:rFonts w:eastAsia="黑体" w:hint="eastAsia"/>
          <w:szCs w:val="32"/>
        </w:rPr>
        <w:t>第</w:t>
      </w:r>
      <w:r w:rsidR="00DB3D96" w:rsidRPr="00E17358">
        <w:rPr>
          <w:rFonts w:eastAsia="黑体" w:hint="eastAsia"/>
          <w:szCs w:val="32"/>
        </w:rPr>
        <w:t>六</w:t>
      </w:r>
      <w:r w:rsidRPr="00E17358">
        <w:rPr>
          <w:rFonts w:eastAsia="黑体" w:hint="eastAsia"/>
          <w:szCs w:val="32"/>
        </w:rPr>
        <w:t>条</w:t>
      </w:r>
      <w:r w:rsidRPr="00E17358">
        <w:rPr>
          <w:rFonts w:eastAsia="黑体"/>
          <w:szCs w:val="32"/>
        </w:rPr>
        <w:t xml:space="preserve"> </w:t>
      </w:r>
      <w:r w:rsidRPr="00E17358">
        <w:rPr>
          <w:szCs w:val="32"/>
        </w:rPr>
        <w:t xml:space="preserve"> </w:t>
      </w:r>
      <w:r w:rsidR="0096441D" w:rsidRPr="00E17358">
        <w:rPr>
          <w:rFonts w:hint="eastAsia"/>
          <w:szCs w:val="32"/>
        </w:rPr>
        <w:t>大连中心</w:t>
      </w:r>
      <w:r w:rsidR="00C269F6" w:rsidRPr="00E17358">
        <w:rPr>
          <w:rFonts w:hint="eastAsia"/>
          <w:szCs w:val="32"/>
        </w:rPr>
        <w:t>应</w:t>
      </w:r>
      <w:r w:rsidR="0096441D" w:rsidRPr="00E17358">
        <w:rPr>
          <w:rFonts w:hint="eastAsia"/>
          <w:szCs w:val="32"/>
        </w:rPr>
        <w:t>与缴存地中心核实</w:t>
      </w:r>
      <w:r w:rsidR="00C269F6" w:rsidRPr="00E17358">
        <w:rPr>
          <w:rFonts w:hint="eastAsia"/>
          <w:szCs w:val="32"/>
        </w:rPr>
        <w:t>《缴存使用证明》是否真实准确，并记录核实情况。</w:t>
      </w:r>
    </w:p>
    <w:p w:rsidR="00D9095E" w:rsidRPr="00E17358" w:rsidRDefault="00DB3D96" w:rsidP="00D9095E">
      <w:pPr>
        <w:spacing w:line="620" w:lineRule="exact"/>
        <w:ind w:firstLineChars="200" w:firstLine="640"/>
        <w:rPr>
          <w:szCs w:val="32"/>
        </w:rPr>
      </w:pPr>
      <w:r w:rsidRPr="00E17358">
        <w:rPr>
          <w:rFonts w:eastAsia="黑体" w:hint="eastAsia"/>
          <w:szCs w:val="32"/>
        </w:rPr>
        <w:t>第七</w:t>
      </w:r>
      <w:r w:rsidR="00D9095E" w:rsidRPr="00E17358">
        <w:rPr>
          <w:rFonts w:eastAsia="黑体" w:hint="eastAsia"/>
          <w:szCs w:val="32"/>
        </w:rPr>
        <w:t>条</w:t>
      </w:r>
      <w:r w:rsidR="00D9095E" w:rsidRPr="00E17358">
        <w:rPr>
          <w:szCs w:val="32"/>
        </w:rPr>
        <w:t xml:space="preserve">  </w:t>
      </w:r>
      <w:r w:rsidR="00004E48" w:rsidRPr="00E17358">
        <w:rPr>
          <w:rFonts w:hint="eastAsia"/>
          <w:szCs w:val="32"/>
        </w:rPr>
        <w:t>其他未尽事宜</w:t>
      </w:r>
      <w:r w:rsidR="00D9095E" w:rsidRPr="00E17358">
        <w:rPr>
          <w:rFonts w:hint="eastAsia"/>
          <w:szCs w:val="32"/>
        </w:rPr>
        <w:t>依照《大连市个人住房公积金贷款管理办法》等有关规定执行。</w:t>
      </w:r>
    </w:p>
    <w:p w:rsidR="00B20654" w:rsidRDefault="00D9095E" w:rsidP="00AD0107">
      <w:pPr>
        <w:spacing w:line="620" w:lineRule="exact"/>
        <w:ind w:firstLineChars="200" w:firstLine="640"/>
      </w:pPr>
      <w:r w:rsidRPr="00E17358">
        <w:rPr>
          <w:rFonts w:eastAsia="黑体" w:hint="eastAsia"/>
          <w:szCs w:val="32"/>
        </w:rPr>
        <w:t>第</w:t>
      </w:r>
      <w:r w:rsidR="00DB3D96" w:rsidRPr="00E17358">
        <w:rPr>
          <w:rFonts w:eastAsia="黑体" w:hint="eastAsia"/>
          <w:szCs w:val="32"/>
        </w:rPr>
        <w:t>八</w:t>
      </w:r>
      <w:r w:rsidRPr="00E17358">
        <w:rPr>
          <w:rFonts w:eastAsia="黑体" w:hint="eastAsia"/>
          <w:szCs w:val="32"/>
        </w:rPr>
        <w:t>条</w:t>
      </w:r>
      <w:r w:rsidRPr="00E17358">
        <w:rPr>
          <w:rFonts w:eastAsia="黑体"/>
          <w:szCs w:val="32"/>
        </w:rPr>
        <w:t xml:space="preserve"> </w:t>
      </w:r>
      <w:r w:rsidRPr="00E17358">
        <w:rPr>
          <w:szCs w:val="32"/>
        </w:rPr>
        <w:t xml:space="preserve"> </w:t>
      </w:r>
      <w:r w:rsidRPr="00E17358">
        <w:rPr>
          <w:rFonts w:hint="eastAsia"/>
          <w:szCs w:val="32"/>
        </w:rPr>
        <w:t>本办法自</w:t>
      </w:r>
      <w:r w:rsidR="00A86C02" w:rsidRPr="00E17358">
        <w:rPr>
          <w:color w:val="000000"/>
          <w:szCs w:val="32"/>
        </w:rPr>
        <w:t>202</w:t>
      </w:r>
      <w:r w:rsidR="00A86C02" w:rsidRPr="00E17358">
        <w:rPr>
          <w:rFonts w:hint="eastAsia"/>
          <w:color w:val="000000"/>
          <w:szCs w:val="32"/>
        </w:rPr>
        <w:t>1</w:t>
      </w:r>
      <w:r w:rsidRPr="00E17358">
        <w:rPr>
          <w:rFonts w:hint="eastAsia"/>
          <w:color w:val="000000"/>
          <w:szCs w:val="32"/>
        </w:rPr>
        <w:t>年</w:t>
      </w:r>
      <w:r w:rsidRPr="00E17358">
        <w:rPr>
          <w:color w:val="000000" w:themeColor="text1"/>
          <w:szCs w:val="32"/>
        </w:rPr>
        <w:t>XX</w:t>
      </w:r>
      <w:r w:rsidRPr="00E17358">
        <w:rPr>
          <w:rFonts w:hint="eastAsia"/>
          <w:color w:val="000000" w:themeColor="text1"/>
          <w:szCs w:val="32"/>
        </w:rPr>
        <w:t>月</w:t>
      </w:r>
      <w:r w:rsidRPr="00E17358">
        <w:rPr>
          <w:color w:val="000000" w:themeColor="text1"/>
          <w:szCs w:val="32"/>
        </w:rPr>
        <w:t>XX</w:t>
      </w:r>
      <w:r w:rsidRPr="00E17358">
        <w:rPr>
          <w:rFonts w:hint="eastAsia"/>
          <w:color w:val="000000" w:themeColor="text1"/>
          <w:szCs w:val="32"/>
        </w:rPr>
        <w:t>日</w:t>
      </w:r>
      <w:r w:rsidRPr="00E17358">
        <w:rPr>
          <w:rFonts w:hint="eastAsia"/>
          <w:szCs w:val="32"/>
        </w:rPr>
        <w:t>起施行。《大连市住房公积金异地个人住房贷款管理办法》（</w:t>
      </w:r>
      <w:r w:rsidRPr="00E17358">
        <w:rPr>
          <w:rFonts w:hint="eastAsia"/>
          <w:color w:val="000000"/>
          <w:szCs w:val="32"/>
        </w:rPr>
        <w:t>大房金发〔</w:t>
      </w:r>
      <w:r w:rsidRPr="00E17358">
        <w:rPr>
          <w:color w:val="000000"/>
          <w:szCs w:val="32"/>
        </w:rPr>
        <w:t>2017</w:t>
      </w:r>
      <w:r w:rsidRPr="00E17358">
        <w:rPr>
          <w:rFonts w:hint="eastAsia"/>
          <w:color w:val="000000"/>
          <w:szCs w:val="32"/>
        </w:rPr>
        <w:t>〕</w:t>
      </w:r>
      <w:r w:rsidRPr="00E17358">
        <w:rPr>
          <w:color w:val="000000"/>
          <w:szCs w:val="32"/>
        </w:rPr>
        <w:t>21</w:t>
      </w:r>
      <w:r w:rsidRPr="00E17358">
        <w:rPr>
          <w:rFonts w:hint="eastAsia"/>
          <w:color w:val="000000"/>
          <w:szCs w:val="32"/>
        </w:rPr>
        <w:t>号</w:t>
      </w:r>
      <w:r w:rsidRPr="00E17358">
        <w:rPr>
          <w:rFonts w:hint="eastAsia"/>
          <w:szCs w:val="32"/>
        </w:rPr>
        <w:t>）</w:t>
      </w:r>
      <w:r w:rsidR="0096441D" w:rsidRPr="00E17358">
        <w:rPr>
          <w:rFonts w:hint="eastAsia"/>
          <w:color w:val="000000"/>
          <w:szCs w:val="32"/>
        </w:rPr>
        <w:t>同时</w:t>
      </w:r>
      <w:r w:rsidRPr="00E17358">
        <w:rPr>
          <w:rFonts w:hint="eastAsia"/>
          <w:color w:val="000000"/>
          <w:szCs w:val="32"/>
        </w:rPr>
        <w:t>废止。</w:t>
      </w:r>
    </w:p>
    <w:sectPr w:rsidR="00B20654" w:rsidSect="002161B0">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BF9" w:rsidRDefault="00796BF9" w:rsidP="00323A74">
      <w:r>
        <w:separator/>
      </w:r>
    </w:p>
  </w:endnote>
  <w:endnote w:type="continuationSeparator" w:id="1">
    <w:p w:rsidR="00796BF9" w:rsidRDefault="00796BF9" w:rsidP="00323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BF9" w:rsidRDefault="00796BF9" w:rsidP="00323A74">
      <w:r>
        <w:separator/>
      </w:r>
    </w:p>
  </w:footnote>
  <w:footnote w:type="continuationSeparator" w:id="1">
    <w:p w:rsidR="00796BF9" w:rsidRDefault="00796BF9" w:rsidP="00323A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trackRevisions/>
  <w:doNotTrackFormatting/>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95E"/>
    <w:rsid w:val="00004E48"/>
    <w:rsid w:val="00050660"/>
    <w:rsid w:val="000B1219"/>
    <w:rsid w:val="000C0A3E"/>
    <w:rsid w:val="000D3387"/>
    <w:rsid w:val="00101DE2"/>
    <w:rsid w:val="00111790"/>
    <w:rsid w:val="001329E0"/>
    <w:rsid w:val="00144B97"/>
    <w:rsid w:val="001C2E4B"/>
    <w:rsid w:val="001F1C04"/>
    <w:rsid w:val="001F2934"/>
    <w:rsid w:val="00203300"/>
    <w:rsid w:val="002161B0"/>
    <w:rsid w:val="002206F2"/>
    <w:rsid w:val="002209D7"/>
    <w:rsid w:val="002279D0"/>
    <w:rsid w:val="00292119"/>
    <w:rsid w:val="002B3FE1"/>
    <w:rsid w:val="00323A74"/>
    <w:rsid w:val="003632F0"/>
    <w:rsid w:val="00392477"/>
    <w:rsid w:val="003C63AB"/>
    <w:rsid w:val="003C665A"/>
    <w:rsid w:val="003D2E6F"/>
    <w:rsid w:val="003F764C"/>
    <w:rsid w:val="00452586"/>
    <w:rsid w:val="00453CC5"/>
    <w:rsid w:val="004878FE"/>
    <w:rsid w:val="005150B6"/>
    <w:rsid w:val="00530039"/>
    <w:rsid w:val="00561F3F"/>
    <w:rsid w:val="005A4D75"/>
    <w:rsid w:val="005B5159"/>
    <w:rsid w:val="005C535F"/>
    <w:rsid w:val="005D5ACC"/>
    <w:rsid w:val="005F5175"/>
    <w:rsid w:val="006060C7"/>
    <w:rsid w:val="0065274D"/>
    <w:rsid w:val="006A42C1"/>
    <w:rsid w:val="006A4967"/>
    <w:rsid w:val="006F6042"/>
    <w:rsid w:val="00707250"/>
    <w:rsid w:val="00715B3C"/>
    <w:rsid w:val="007350A8"/>
    <w:rsid w:val="00741325"/>
    <w:rsid w:val="00770AD5"/>
    <w:rsid w:val="00780D52"/>
    <w:rsid w:val="00796BF9"/>
    <w:rsid w:val="007A75BB"/>
    <w:rsid w:val="007B27E4"/>
    <w:rsid w:val="007C79CB"/>
    <w:rsid w:val="00815206"/>
    <w:rsid w:val="00836B99"/>
    <w:rsid w:val="0085298B"/>
    <w:rsid w:val="008976D0"/>
    <w:rsid w:val="008A79B4"/>
    <w:rsid w:val="008B5FC1"/>
    <w:rsid w:val="008E03FB"/>
    <w:rsid w:val="009244C7"/>
    <w:rsid w:val="00946653"/>
    <w:rsid w:val="00946F4D"/>
    <w:rsid w:val="00951483"/>
    <w:rsid w:val="0096441D"/>
    <w:rsid w:val="00981131"/>
    <w:rsid w:val="00993746"/>
    <w:rsid w:val="009B5A10"/>
    <w:rsid w:val="00A3790E"/>
    <w:rsid w:val="00A42701"/>
    <w:rsid w:val="00A86C02"/>
    <w:rsid w:val="00AB5EE7"/>
    <w:rsid w:val="00AD0107"/>
    <w:rsid w:val="00AD369A"/>
    <w:rsid w:val="00AD3B29"/>
    <w:rsid w:val="00AE5D30"/>
    <w:rsid w:val="00B01AC9"/>
    <w:rsid w:val="00B20654"/>
    <w:rsid w:val="00B86DAF"/>
    <w:rsid w:val="00BA4AA9"/>
    <w:rsid w:val="00BB3EE8"/>
    <w:rsid w:val="00BC62A6"/>
    <w:rsid w:val="00C06CCC"/>
    <w:rsid w:val="00C17933"/>
    <w:rsid w:val="00C269F6"/>
    <w:rsid w:val="00C37DA7"/>
    <w:rsid w:val="00C40DA3"/>
    <w:rsid w:val="00C47BB5"/>
    <w:rsid w:val="00C47C4C"/>
    <w:rsid w:val="00CA7A2F"/>
    <w:rsid w:val="00CB273A"/>
    <w:rsid w:val="00CC2316"/>
    <w:rsid w:val="00CD5519"/>
    <w:rsid w:val="00CF4BA3"/>
    <w:rsid w:val="00D13D23"/>
    <w:rsid w:val="00D25184"/>
    <w:rsid w:val="00D63E13"/>
    <w:rsid w:val="00D9095E"/>
    <w:rsid w:val="00DB3D96"/>
    <w:rsid w:val="00DB4ACE"/>
    <w:rsid w:val="00E17358"/>
    <w:rsid w:val="00E83C66"/>
    <w:rsid w:val="00EA7EC1"/>
    <w:rsid w:val="00ED0DB9"/>
    <w:rsid w:val="00F12EE5"/>
    <w:rsid w:val="00F27D52"/>
    <w:rsid w:val="00F6076D"/>
    <w:rsid w:val="00F90EED"/>
    <w:rsid w:val="00FA77B6"/>
    <w:rsid w:val="00FC4375"/>
    <w:rsid w:val="00FE2284"/>
    <w:rsid w:val="00FE7F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95E"/>
    <w:pPr>
      <w:widowControl w:val="0"/>
      <w:snapToGrid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D9095E"/>
    <w:pPr>
      <w:ind w:leftChars="2500" w:left="100"/>
    </w:pPr>
  </w:style>
  <w:style w:type="character" w:customStyle="1" w:styleId="Char">
    <w:name w:val="日期 Char"/>
    <w:basedOn w:val="a0"/>
    <w:link w:val="a3"/>
    <w:uiPriority w:val="99"/>
    <w:semiHidden/>
    <w:rsid w:val="00D9095E"/>
    <w:rPr>
      <w:rFonts w:ascii="Times New Roman" w:eastAsia="仿宋_GB2312" w:hAnsi="Times New Roman" w:cs="Times New Roman"/>
      <w:sz w:val="32"/>
      <w:szCs w:val="24"/>
    </w:rPr>
  </w:style>
  <w:style w:type="paragraph" w:styleId="a4">
    <w:name w:val="header"/>
    <w:basedOn w:val="a"/>
    <w:link w:val="Char0"/>
    <w:uiPriority w:val="99"/>
    <w:semiHidden/>
    <w:unhideWhenUsed/>
    <w:rsid w:val="00323A74"/>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323A74"/>
    <w:rPr>
      <w:rFonts w:ascii="Times New Roman" w:eastAsia="仿宋_GB2312" w:hAnsi="Times New Roman" w:cs="Times New Roman"/>
      <w:sz w:val="18"/>
      <w:szCs w:val="18"/>
    </w:rPr>
  </w:style>
  <w:style w:type="paragraph" w:styleId="a5">
    <w:name w:val="footer"/>
    <w:basedOn w:val="a"/>
    <w:link w:val="Char1"/>
    <w:uiPriority w:val="99"/>
    <w:unhideWhenUsed/>
    <w:rsid w:val="00323A74"/>
    <w:pPr>
      <w:tabs>
        <w:tab w:val="center" w:pos="4153"/>
        <w:tab w:val="right" w:pos="8306"/>
      </w:tabs>
      <w:jc w:val="left"/>
    </w:pPr>
    <w:rPr>
      <w:sz w:val="18"/>
      <w:szCs w:val="18"/>
    </w:rPr>
  </w:style>
  <w:style w:type="character" w:customStyle="1" w:styleId="Char1">
    <w:name w:val="页脚 Char"/>
    <w:basedOn w:val="a0"/>
    <w:link w:val="a5"/>
    <w:uiPriority w:val="99"/>
    <w:rsid w:val="00323A74"/>
    <w:rPr>
      <w:rFonts w:ascii="Times New Roman" w:eastAsia="仿宋_GB2312" w:hAnsi="Times New Roman" w:cs="Times New Roman"/>
      <w:sz w:val="18"/>
      <w:szCs w:val="18"/>
    </w:rPr>
  </w:style>
  <w:style w:type="paragraph" w:styleId="a6">
    <w:name w:val="Balloon Text"/>
    <w:basedOn w:val="a"/>
    <w:link w:val="Char2"/>
    <w:uiPriority w:val="99"/>
    <w:semiHidden/>
    <w:unhideWhenUsed/>
    <w:rsid w:val="008B5FC1"/>
    <w:rPr>
      <w:sz w:val="18"/>
      <w:szCs w:val="18"/>
    </w:rPr>
  </w:style>
  <w:style w:type="character" w:customStyle="1" w:styleId="Char2">
    <w:name w:val="批注框文本 Char"/>
    <w:basedOn w:val="a0"/>
    <w:link w:val="a6"/>
    <w:uiPriority w:val="99"/>
    <w:semiHidden/>
    <w:rsid w:val="008B5FC1"/>
    <w:rPr>
      <w:rFonts w:ascii="Times New Roman" w:eastAsia="仿宋_GB2312" w:hAnsi="Times New Roman" w:cs="Times New Roman"/>
      <w:sz w:val="18"/>
      <w:szCs w:val="18"/>
    </w:rPr>
  </w:style>
  <w:style w:type="character" w:styleId="a7">
    <w:name w:val="annotation reference"/>
    <w:basedOn w:val="a0"/>
    <w:uiPriority w:val="99"/>
    <w:semiHidden/>
    <w:unhideWhenUsed/>
    <w:rsid w:val="00715B3C"/>
    <w:rPr>
      <w:sz w:val="21"/>
      <w:szCs w:val="21"/>
    </w:rPr>
  </w:style>
  <w:style w:type="paragraph" w:styleId="a8">
    <w:name w:val="annotation text"/>
    <w:basedOn w:val="a"/>
    <w:link w:val="Char3"/>
    <w:uiPriority w:val="99"/>
    <w:semiHidden/>
    <w:unhideWhenUsed/>
    <w:rsid w:val="00715B3C"/>
    <w:pPr>
      <w:jc w:val="left"/>
    </w:pPr>
  </w:style>
  <w:style w:type="character" w:customStyle="1" w:styleId="Char3">
    <w:name w:val="批注文字 Char"/>
    <w:basedOn w:val="a0"/>
    <w:link w:val="a8"/>
    <w:uiPriority w:val="99"/>
    <w:semiHidden/>
    <w:rsid w:val="00715B3C"/>
    <w:rPr>
      <w:rFonts w:ascii="Times New Roman" w:eastAsia="仿宋_GB2312" w:hAnsi="Times New Roman" w:cs="Times New Roman"/>
      <w:sz w:val="32"/>
      <w:szCs w:val="24"/>
    </w:rPr>
  </w:style>
  <w:style w:type="paragraph" w:styleId="a9">
    <w:name w:val="annotation subject"/>
    <w:basedOn w:val="a8"/>
    <w:next w:val="a8"/>
    <w:link w:val="Char4"/>
    <w:uiPriority w:val="99"/>
    <w:semiHidden/>
    <w:unhideWhenUsed/>
    <w:rsid w:val="00715B3C"/>
    <w:rPr>
      <w:b/>
      <w:bCs/>
    </w:rPr>
  </w:style>
  <w:style w:type="character" w:customStyle="1" w:styleId="Char4">
    <w:name w:val="批注主题 Char"/>
    <w:basedOn w:val="Char3"/>
    <w:link w:val="a9"/>
    <w:uiPriority w:val="99"/>
    <w:semiHidden/>
    <w:rsid w:val="00715B3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CB89B-538F-4210-8783-DFB7414A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张辉</dc:creator>
  <cp:lastModifiedBy>张辉</cp:lastModifiedBy>
  <cp:revision>3</cp:revision>
  <cp:lastPrinted>2021-02-26T03:10:00Z</cp:lastPrinted>
  <dcterms:created xsi:type="dcterms:W3CDTF">2021-02-26T05:28:00Z</dcterms:created>
  <dcterms:modified xsi:type="dcterms:W3CDTF">2021-03-01T06:01:00Z</dcterms:modified>
</cp:coreProperties>
</file>